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0EAA" w:rsidRDefault="00540EAA">
      <w:pPr>
        <w:pStyle w:val="newncpi0"/>
        <w:jc w:val="center"/>
      </w:pPr>
      <w:bookmarkStart w:id="0" w:name="_GoBack"/>
      <w:bookmarkEnd w:id="0"/>
      <w:r>
        <w:rPr>
          <w:rStyle w:val="name"/>
        </w:rPr>
        <w:t>ПОСТАНОВЛЕНИЕ </w:t>
      </w:r>
      <w:r>
        <w:rPr>
          <w:rStyle w:val="promulgator"/>
        </w:rPr>
        <w:t>МИНИСТЕРСТВА ИНФОРМАЦИИ РЕСПУБЛИКИ БЕЛАРУСЬ</w:t>
      </w:r>
    </w:p>
    <w:p w:rsidR="00540EAA" w:rsidRDefault="00540EAA">
      <w:pPr>
        <w:pStyle w:val="newncpi"/>
        <w:ind w:firstLine="0"/>
        <w:jc w:val="center"/>
      </w:pPr>
      <w:r>
        <w:rPr>
          <w:rStyle w:val="datepr"/>
        </w:rPr>
        <w:t>3 марта 2026 г.</w:t>
      </w:r>
      <w:r>
        <w:rPr>
          <w:rStyle w:val="number"/>
        </w:rPr>
        <w:t xml:space="preserve"> № 6</w:t>
      </w:r>
    </w:p>
    <w:p w:rsidR="00540EAA" w:rsidRDefault="00540EAA">
      <w:pPr>
        <w:pStyle w:val="titlencpi"/>
      </w:pPr>
      <w:r>
        <w:t>О республиканском конкурсе молодых журналистов «ПРЕСС-КОД»</w:t>
      </w:r>
    </w:p>
    <w:p w:rsidR="00540EAA" w:rsidRDefault="00540EAA">
      <w:pPr>
        <w:pStyle w:val="preamble"/>
      </w:pPr>
      <w:r>
        <w:t>На основании подпункта 4.41 пункта 4 Положения о Министерстве информации Республики Беларусь, утвержденного постановлением Совета Министров Республики Беларусь от 19 сентября 2025 г. № 519, Министерство информации Республики Беларусь ПОСТАНОВЛЯЕТ:</w:t>
      </w:r>
    </w:p>
    <w:p w:rsidR="00540EAA" w:rsidRDefault="00540EAA">
      <w:pPr>
        <w:pStyle w:val="point"/>
      </w:pPr>
      <w:r>
        <w:t>1. Утвердить Положение о порядке проведения республиканского конкурса молодых журналистов «ПРЕСС-КОД» (прилагается).</w:t>
      </w:r>
    </w:p>
    <w:p w:rsidR="00540EAA" w:rsidRDefault="00540EAA">
      <w:pPr>
        <w:pStyle w:val="point"/>
      </w:pPr>
      <w:r>
        <w:t>2. Признать утратившим силу постановление Министерства информации Республики Беларусь от 2 мая 2023 г. № 2 «О Республиканском конкурсе молодых журналистов «Пресс-код».</w:t>
      </w:r>
    </w:p>
    <w:p w:rsidR="00540EAA" w:rsidRDefault="00540EAA">
      <w:pPr>
        <w:pStyle w:val="point"/>
      </w:pPr>
      <w:r>
        <w:t>3. Настоящее постановление вступает в силу после его официального опубликования.</w:t>
      </w:r>
    </w:p>
    <w:p w:rsidR="00540EAA" w:rsidRDefault="00540EAA">
      <w:pPr>
        <w:pStyle w:val="newncpi"/>
      </w:pPr>
      <w:r>
        <w:t> </w:t>
      </w:r>
    </w:p>
    <w:tbl>
      <w:tblPr>
        <w:tblW w:w="5000" w:type="pct"/>
        <w:tblCellMar>
          <w:left w:w="0" w:type="dxa"/>
          <w:right w:w="0" w:type="dxa"/>
        </w:tblCellMar>
        <w:tblLook w:val="04A0" w:firstRow="1" w:lastRow="0" w:firstColumn="1" w:lastColumn="0" w:noHBand="0" w:noVBand="1"/>
      </w:tblPr>
      <w:tblGrid>
        <w:gridCol w:w="4684"/>
        <w:gridCol w:w="4685"/>
      </w:tblGrid>
      <w:tr w:rsidR="00540EAA">
        <w:tc>
          <w:tcPr>
            <w:tcW w:w="2500" w:type="pct"/>
            <w:tcMar>
              <w:top w:w="0" w:type="dxa"/>
              <w:left w:w="6" w:type="dxa"/>
              <w:bottom w:w="0" w:type="dxa"/>
              <w:right w:w="6" w:type="dxa"/>
            </w:tcMar>
            <w:vAlign w:val="bottom"/>
            <w:hideMark/>
          </w:tcPr>
          <w:p w:rsidR="00540EAA" w:rsidRDefault="00540EAA">
            <w:pPr>
              <w:pStyle w:val="newncpi0"/>
              <w:jc w:val="left"/>
            </w:pPr>
            <w:r>
              <w:rPr>
                <w:rStyle w:val="post"/>
              </w:rPr>
              <w:t>Министр</w:t>
            </w:r>
          </w:p>
        </w:tc>
        <w:tc>
          <w:tcPr>
            <w:tcW w:w="2500" w:type="pct"/>
            <w:tcMar>
              <w:top w:w="0" w:type="dxa"/>
              <w:left w:w="6" w:type="dxa"/>
              <w:bottom w:w="0" w:type="dxa"/>
              <w:right w:w="6" w:type="dxa"/>
            </w:tcMar>
            <w:vAlign w:val="bottom"/>
            <w:hideMark/>
          </w:tcPr>
          <w:p w:rsidR="00540EAA" w:rsidRDefault="00540EAA">
            <w:pPr>
              <w:pStyle w:val="newncpi0"/>
              <w:jc w:val="right"/>
            </w:pPr>
            <w:proofErr w:type="spellStart"/>
            <w:r>
              <w:rPr>
                <w:rStyle w:val="pers"/>
              </w:rPr>
              <w:t>М.С.Марков</w:t>
            </w:r>
            <w:proofErr w:type="spellEnd"/>
          </w:p>
        </w:tc>
      </w:tr>
    </w:tbl>
    <w:p w:rsidR="00540EAA" w:rsidRDefault="00540EAA">
      <w:pPr>
        <w:pStyle w:val="newncpi0"/>
      </w:pPr>
      <w:r>
        <w:t> </w:t>
      </w:r>
    </w:p>
    <w:p w:rsidR="00540EAA" w:rsidRDefault="00540EAA">
      <w:pPr>
        <w:pStyle w:val="agree"/>
        <w:spacing w:after="0"/>
      </w:pPr>
      <w:r>
        <w:t>СОГЛАСОВАНО</w:t>
      </w:r>
    </w:p>
    <w:p w:rsidR="00540EAA" w:rsidRDefault="00540EAA">
      <w:pPr>
        <w:pStyle w:val="agree"/>
        <w:spacing w:after="160"/>
      </w:pPr>
      <w:r>
        <w:t>Министерство финансов</w:t>
      </w:r>
      <w:r>
        <w:br/>
        <w:t>Республики Беларусь</w:t>
      </w:r>
    </w:p>
    <w:p w:rsidR="00540EAA" w:rsidRDefault="00540EAA">
      <w:pPr>
        <w:pStyle w:val="agree"/>
        <w:spacing w:after="160"/>
      </w:pPr>
      <w:r>
        <w:t>Брестский областной</w:t>
      </w:r>
      <w:r>
        <w:br/>
        <w:t>исполнительный комитет</w:t>
      </w:r>
    </w:p>
    <w:p w:rsidR="00540EAA" w:rsidRDefault="00540EAA">
      <w:pPr>
        <w:pStyle w:val="agree"/>
        <w:spacing w:after="160"/>
      </w:pPr>
      <w:r>
        <w:t>Витебский областной</w:t>
      </w:r>
      <w:r>
        <w:br/>
        <w:t>исполнительный комитет</w:t>
      </w:r>
    </w:p>
    <w:p w:rsidR="00540EAA" w:rsidRDefault="00540EAA">
      <w:pPr>
        <w:pStyle w:val="agree"/>
        <w:spacing w:after="160"/>
      </w:pPr>
      <w:r>
        <w:t>Гомельский областной</w:t>
      </w:r>
      <w:r>
        <w:br/>
        <w:t>исполнительный комитет</w:t>
      </w:r>
    </w:p>
    <w:p w:rsidR="00540EAA" w:rsidRDefault="00540EAA">
      <w:pPr>
        <w:pStyle w:val="agree"/>
        <w:spacing w:after="160"/>
      </w:pPr>
      <w:r>
        <w:t>Гродненский областной</w:t>
      </w:r>
      <w:r>
        <w:br/>
        <w:t>исполнительный комитет</w:t>
      </w:r>
    </w:p>
    <w:p w:rsidR="00540EAA" w:rsidRDefault="00540EAA">
      <w:pPr>
        <w:pStyle w:val="agree"/>
        <w:spacing w:after="160"/>
      </w:pPr>
      <w:r>
        <w:t>Минский областной</w:t>
      </w:r>
      <w:r>
        <w:br/>
        <w:t>исполнительный комитет</w:t>
      </w:r>
    </w:p>
    <w:p w:rsidR="00540EAA" w:rsidRDefault="00540EAA">
      <w:pPr>
        <w:pStyle w:val="agree"/>
        <w:spacing w:after="160"/>
      </w:pPr>
      <w:r>
        <w:t>Минский городской</w:t>
      </w:r>
      <w:r>
        <w:br/>
        <w:t>исполнительный комитет</w:t>
      </w:r>
    </w:p>
    <w:p w:rsidR="00540EAA" w:rsidRDefault="00540EAA">
      <w:pPr>
        <w:pStyle w:val="agree"/>
        <w:spacing w:after="160"/>
      </w:pPr>
      <w:r>
        <w:t>Могилевский областной</w:t>
      </w:r>
      <w:r>
        <w:br/>
        <w:t>исполнительный комитет</w:t>
      </w:r>
    </w:p>
    <w:p w:rsidR="00540EAA" w:rsidRDefault="00540EAA">
      <w:pPr>
        <w:pStyle w:val="agree"/>
        <w:spacing w:after="160"/>
      </w:pPr>
      <w:r>
        <w:t>Общественное объединение</w:t>
      </w:r>
      <w:r>
        <w:br/>
        <w:t>«Белорусский республиканский</w:t>
      </w:r>
      <w:r>
        <w:br/>
        <w:t>союз молодежи»</w:t>
      </w:r>
    </w:p>
    <w:p w:rsidR="00540EAA" w:rsidRDefault="00540EAA">
      <w:pPr>
        <w:pStyle w:val="newncpi"/>
      </w:pPr>
      <w:r>
        <w:t> </w:t>
      </w:r>
    </w:p>
    <w:tbl>
      <w:tblPr>
        <w:tblW w:w="5000" w:type="pct"/>
        <w:tblCellMar>
          <w:left w:w="0" w:type="dxa"/>
          <w:right w:w="0" w:type="dxa"/>
        </w:tblCellMar>
        <w:tblLook w:val="04A0" w:firstRow="1" w:lastRow="0" w:firstColumn="1" w:lastColumn="0" w:noHBand="0" w:noVBand="1"/>
      </w:tblPr>
      <w:tblGrid>
        <w:gridCol w:w="6673"/>
        <w:gridCol w:w="2696"/>
      </w:tblGrid>
      <w:tr w:rsidR="00540EAA">
        <w:tc>
          <w:tcPr>
            <w:tcW w:w="3561" w:type="pct"/>
            <w:tcMar>
              <w:top w:w="0" w:type="dxa"/>
              <w:left w:w="6" w:type="dxa"/>
              <w:bottom w:w="0" w:type="dxa"/>
              <w:right w:w="6" w:type="dxa"/>
            </w:tcMar>
            <w:hideMark/>
          </w:tcPr>
          <w:p w:rsidR="00540EAA" w:rsidRDefault="00540EAA">
            <w:pPr>
              <w:pStyle w:val="newncpi"/>
            </w:pPr>
            <w:r>
              <w:t> </w:t>
            </w:r>
          </w:p>
        </w:tc>
        <w:tc>
          <w:tcPr>
            <w:tcW w:w="1439" w:type="pct"/>
            <w:tcMar>
              <w:top w:w="0" w:type="dxa"/>
              <w:left w:w="6" w:type="dxa"/>
              <w:bottom w:w="0" w:type="dxa"/>
              <w:right w:w="6" w:type="dxa"/>
            </w:tcMar>
            <w:hideMark/>
          </w:tcPr>
          <w:p w:rsidR="00540EAA" w:rsidRDefault="00540EAA">
            <w:pPr>
              <w:pStyle w:val="capu1"/>
            </w:pPr>
            <w:r>
              <w:t>УТВЕРЖДЕНО</w:t>
            </w:r>
          </w:p>
          <w:p w:rsidR="00540EAA" w:rsidRDefault="00540EAA">
            <w:pPr>
              <w:pStyle w:val="cap1"/>
            </w:pPr>
            <w:r>
              <w:t>Постановление</w:t>
            </w:r>
            <w:r>
              <w:br/>
              <w:t>Министерства информации</w:t>
            </w:r>
            <w:r>
              <w:br/>
              <w:t>Республики Беларусь</w:t>
            </w:r>
          </w:p>
          <w:p w:rsidR="00540EAA" w:rsidRDefault="00540EAA">
            <w:pPr>
              <w:pStyle w:val="cap1"/>
            </w:pPr>
            <w:r>
              <w:t>03.03.2026 № 6</w:t>
            </w:r>
          </w:p>
        </w:tc>
      </w:tr>
    </w:tbl>
    <w:p w:rsidR="00540EAA" w:rsidRDefault="00540EAA">
      <w:pPr>
        <w:pStyle w:val="titleu"/>
      </w:pPr>
      <w:r>
        <w:lastRenderedPageBreak/>
        <w:t>ПОЛОЖЕНИЕ</w:t>
      </w:r>
      <w:r>
        <w:br/>
        <w:t>о порядке проведения республиканского конкурса молодых журналистов «ПРЕСС-КОД»</w:t>
      </w:r>
    </w:p>
    <w:p w:rsidR="00540EAA" w:rsidRDefault="00540EAA">
      <w:pPr>
        <w:pStyle w:val="point"/>
      </w:pPr>
      <w:r>
        <w:t>1. Настоящее Положение определяет порядок организации и проведения республиканского конкурса молодых журналистов «ПРЕСС-КОД» (далее, если не определено иное, – конкурс), выявления победителей конкурса, порядок их награждения.</w:t>
      </w:r>
    </w:p>
    <w:p w:rsidR="00540EAA" w:rsidRDefault="00540EAA">
      <w:pPr>
        <w:pStyle w:val="point"/>
      </w:pPr>
      <w:r>
        <w:t>2. Целями конкурса являются:</w:t>
      </w:r>
    </w:p>
    <w:p w:rsidR="00540EAA" w:rsidRDefault="00540EAA">
      <w:pPr>
        <w:pStyle w:val="newncpi"/>
      </w:pPr>
      <w:r>
        <w:t>реализация задач государственной информационной политики;</w:t>
      </w:r>
    </w:p>
    <w:p w:rsidR="00540EAA" w:rsidRDefault="00540EAA">
      <w:pPr>
        <w:pStyle w:val="newncpi"/>
      </w:pPr>
      <w:r>
        <w:t>содействие профессиональному становлению молодых журналистов средств массовой информации;</w:t>
      </w:r>
    </w:p>
    <w:p w:rsidR="00540EAA" w:rsidRDefault="00540EAA">
      <w:pPr>
        <w:pStyle w:val="newncpi"/>
      </w:pPr>
      <w:r>
        <w:t>выявление талантливой молодежи в области журналистики;</w:t>
      </w:r>
    </w:p>
    <w:p w:rsidR="00540EAA" w:rsidRDefault="00540EAA">
      <w:pPr>
        <w:pStyle w:val="newncpi"/>
      </w:pPr>
      <w:r>
        <w:t xml:space="preserve">содействие формированию критически мыслящей, </w:t>
      </w:r>
      <w:proofErr w:type="spellStart"/>
      <w:r>
        <w:t>медиаграмотной</w:t>
      </w:r>
      <w:proofErr w:type="spellEnd"/>
      <w:r>
        <w:t xml:space="preserve"> личности;</w:t>
      </w:r>
    </w:p>
    <w:p w:rsidR="00540EAA" w:rsidRDefault="00540EAA">
      <w:pPr>
        <w:pStyle w:val="newncpi"/>
      </w:pPr>
      <w:r>
        <w:t>формирование кадрового резерва молодых журналистов.</w:t>
      </w:r>
    </w:p>
    <w:p w:rsidR="00540EAA" w:rsidRDefault="00540EAA">
      <w:pPr>
        <w:pStyle w:val="point"/>
      </w:pPr>
      <w:r>
        <w:t>3. Конкурс является открытым и проводится ежегодно в период с июля по декабрь по категориям и номинациям:</w:t>
      </w:r>
    </w:p>
    <w:p w:rsidR="00540EAA" w:rsidRDefault="00540EAA">
      <w:pPr>
        <w:pStyle w:val="newncpi"/>
      </w:pPr>
      <w:r>
        <w:t>категория «Старт» (две номинации);</w:t>
      </w:r>
    </w:p>
    <w:p w:rsidR="00540EAA" w:rsidRDefault="00540EAA">
      <w:pPr>
        <w:pStyle w:val="newncpi"/>
      </w:pPr>
      <w:r>
        <w:t>категория «Свой взгляд» (шесть номинаций);</w:t>
      </w:r>
    </w:p>
    <w:p w:rsidR="00540EAA" w:rsidRDefault="00540EAA">
      <w:pPr>
        <w:pStyle w:val="newncpi"/>
      </w:pPr>
      <w:r>
        <w:t>категория «</w:t>
      </w:r>
      <w:proofErr w:type="spellStart"/>
      <w:r>
        <w:t>Медиалига</w:t>
      </w:r>
      <w:proofErr w:type="spellEnd"/>
      <w:r>
        <w:t>» (шесть номинаций).</w:t>
      </w:r>
    </w:p>
    <w:p w:rsidR="00540EAA" w:rsidRDefault="00540EAA">
      <w:pPr>
        <w:pStyle w:val="point"/>
      </w:pPr>
      <w:r>
        <w:t>4. Организаторами конкурса являются Министерство информации и общественное объединение «Белорусский республиканский союз молодежи» (далее – ОО «БРСМ»).</w:t>
      </w:r>
    </w:p>
    <w:p w:rsidR="00540EAA" w:rsidRDefault="00540EAA">
      <w:pPr>
        <w:pStyle w:val="point"/>
      </w:pPr>
      <w:r>
        <w:t>5. Для подготовки и проведения конкурса формируется организационный комитет конкурса (далее – оргкомитет), персональный состав которого определяется приказом Министра информации.</w:t>
      </w:r>
    </w:p>
    <w:p w:rsidR="00540EAA" w:rsidRDefault="00540EAA">
      <w:pPr>
        <w:pStyle w:val="point"/>
      </w:pPr>
      <w:r>
        <w:t>6. Оргкомитет:</w:t>
      </w:r>
    </w:p>
    <w:p w:rsidR="00540EAA" w:rsidRDefault="00540EAA">
      <w:pPr>
        <w:pStyle w:val="newncpi"/>
      </w:pPr>
      <w:r>
        <w:t>осуществляет руководство подготовкой и проведением конкурса;</w:t>
      </w:r>
    </w:p>
    <w:p w:rsidR="00540EAA" w:rsidRDefault="00540EAA">
      <w:pPr>
        <w:pStyle w:val="newncpi"/>
      </w:pPr>
      <w:r>
        <w:t>определяет сроки проведения конкурса;</w:t>
      </w:r>
    </w:p>
    <w:p w:rsidR="00540EAA" w:rsidRDefault="00540EAA">
      <w:pPr>
        <w:pStyle w:val="newncpi"/>
      </w:pPr>
      <w:r>
        <w:t>определяет перечень номинаций конкурса;</w:t>
      </w:r>
    </w:p>
    <w:p w:rsidR="00540EAA" w:rsidRDefault="00540EAA">
      <w:pPr>
        <w:pStyle w:val="newncpi"/>
      </w:pPr>
      <w:r>
        <w:t>формирует состав жюри конкурса (далее – жюри);</w:t>
      </w:r>
    </w:p>
    <w:p w:rsidR="00540EAA" w:rsidRDefault="00540EAA">
      <w:pPr>
        <w:pStyle w:val="newncpi"/>
      </w:pPr>
      <w:r>
        <w:t>устанавливает перечень дополнительных критериев оценки конкурсных работ с учетом специфики номинаций;</w:t>
      </w:r>
    </w:p>
    <w:p w:rsidR="00540EAA" w:rsidRDefault="00540EAA">
      <w:pPr>
        <w:pStyle w:val="newncpi"/>
      </w:pPr>
      <w:r>
        <w:t>определяет дату и место проведения церемонии награждения победителей конкурса (далее – церемония награждения).</w:t>
      </w:r>
    </w:p>
    <w:p w:rsidR="00540EAA" w:rsidRDefault="00540EAA">
      <w:pPr>
        <w:pStyle w:val="newncpi"/>
      </w:pPr>
      <w:r>
        <w:t>Оргкомитет проводит заседания по мере необходимости.</w:t>
      </w:r>
    </w:p>
    <w:p w:rsidR="00540EAA" w:rsidRDefault="00540EAA">
      <w:pPr>
        <w:pStyle w:val="newncpi"/>
      </w:pPr>
      <w:r>
        <w:t>Заседания оргкомитета считаются правомочными, если на них присутствует не менее двух третей от общего количества его членов.</w:t>
      </w:r>
    </w:p>
    <w:p w:rsidR="00540EAA" w:rsidRDefault="00540EAA">
      <w:pPr>
        <w:pStyle w:val="newncpi"/>
      </w:pPr>
      <w:r>
        <w:t>Решение оргкомитета принимается путем открытого голосования и считается принятым, если за него проголосовало более половины членов оргкомитета, присутствующих на заседании.</w:t>
      </w:r>
    </w:p>
    <w:p w:rsidR="00540EAA" w:rsidRDefault="00540EAA">
      <w:pPr>
        <w:pStyle w:val="newncpi"/>
      </w:pPr>
      <w:r>
        <w:t>В случае равенства голосов принимается решение, за которое проголосовал председатель оргкомитета, а при его отсутствии на заседании оргкомитета – заместитель председателя оргкомитета.</w:t>
      </w:r>
    </w:p>
    <w:p w:rsidR="00540EAA" w:rsidRDefault="00540EAA">
      <w:pPr>
        <w:pStyle w:val="newncpi"/>
      </w:pPr>
      <w:r>
        <w:t>Решение оргкомитета оформляется протоколом, который подписывается председателем оргкомитета (в случае его отсутствия – заместителем председателя оргкомитета) и секретарем оргкомитета.</w:t>
      </w:r>
    </w:p>
    <w:p w:rsidR="00540EAA" w:rsidRDefault="00540EAA">
      <w:pPr>
        <w:pStyle w:val="point"/>
      </w:pPr>
      <w:r>
        <w:t>7. Информация о проведении конкурса размещается на официальных сайтах Министерства информации (www.mininform.gov.by) и ОО «БРСМ» (www.brsm.by) в глобальной компьютерной сети Интернет не позднее чем через 2 календарных дня после определения оргкомитетом сроков проведения конкурса.</w:t>
      </w:r>
    </w:p>
    <w:p w:rsidR="00540EAA" w:rsidRDefault="00540EAA">
      <w:pPr>
        <w:pStyle w:val="point"/>
      </w:pPr>
      <w:r>
        <w:lastRenderedPageBreak/>
        <w:t>8. К участию в конкурсе в соответствии с категориями и номинациями допускаются молодые люди в возрасте от 14 лет до 31 года включительно на момент подачи заявки на участие в конкурсе (далее – участник конкурса):</w:t>
      </w:r>
    </w:p>
    <w:p w:rsidR="00540EAA" w:rsidRDefault="00540EAA">
      <w:pPr>
        <w:pStyle w:val="newncpi"/>
      </w:pPr>
      <w:r>
        <w:t>в категории «Старт» – в возрасте от 14 до 18 лет, обучающиеся в учреждениях общего среднего образования и (или) дополнительного образования детей и молодежи, посещающие объединения по интересам профильной направленности;</w:t>
      </w:r>
    </w:p>
    <w:p w:rsidR="00540EAA" w:rsidRDefault="00540EAA">
      <w:pPr>
        <w:pStyle w:val="newncpi"/>
      </w:pPr>
      <w:r>
        <w:t>в категории «Свой взгляд» – в возрасте от 16 лет до 31 года, обучающиеся в учреждениях образования, реализующих образовательные программы профессионально-технического, среднего специального образования, учреждениях высшего образования и (или) работающие в организациях Республики Беларусь, не имеющие профильного образования и опыта работы в средствах массовой информации;</w:t>
      </w:r>
    </w:p>
    <w:p w:rsidR="00540EAA" w:rsidRDefault="00540EAA">
      <w:pPr>
        <w:pStyle w:val="newncpi"/>
      </w:pPr>
      <w:proofErr w:type="gramStart"/>
      <w:r>
        <w:t>в категории «</w:t>
      </w:r>
      <w:proofErr w:type="spellStart"/>
      <w:r>
        <w:t>Медиалига</w:t>
      </w:r>
      <w:proofErr w:type="spellEnd"/>
      <w:r>
        <w:t>» – в возрасте от 17 до 25 лет, обучающиеся в учреждениях высшего образования и получающие профильное образование, а также молодые специалисты, работающие в государственных организациях Республики Беларусь, на которые возложены функции редакции средства массовой информации.</w:t>
      </w:r>
      <w:proofErr w:type="gramEnd"/>
    </w:p>
    <w:p w:rsidR="00540EAA" w:rsidRDefault="00540EAA">
      <w:pPr>
        <w:pStyle w:val="point"/>
      </w:pPr>
      <w:r>
        <w:t>9. На конкурс принимаются печатные, аудиовизуальные и фотоматериалы с учетом специфики выбранной номинации (далее – конкурсная работа).</w:t>
      </w:r>
    </w:p>
    <w:p w:rsidR="00540EAA" w:rsidRDefault="00540EAA">
      <w:pPr>
        <w:pStyle w:val="point"/>
      </w:pPr>
      <w:r>
        <w:t>10. Для участия в конкурсе участнику конкурса в срок не позднее окончания периода, определенного оргкомитетом для приема заявок на участие в конкурсе (далее, если не определено иное, – заявка), необходимо представить:</w:t>
      </w:r>
    </w:p>
    <w:p w:rsidR="00540EAA" w:rsidRDefault="00540EAA">
      <w:pPr>
        <w:pStyle w:val="newncpi"/>
      </w:pPr>
      <w:r>
        <w:t>заявку по форме согласно приложению по каждой заявленной номинации отдельно;</w:t>
      </w:r>
    </w:p>
    <w:p w:rsidR="00540EAA" w:rsidRDefault="00540EAA">
      <w:pPr>
        <w:pStyle w:val="newncpi"/>
      </w:pPr>
      <w:r>
        <w:t>конкурсную работу на цифровых носителях.</w:t>
      </w:r>
    </w:p>
    <w:p w:rsidR="00540EAA" w:rsidRDefault="00540EAA">
      <w:pPr>
        <w:pStyle w:val="newncpi"/>
      </w:pPr>
      <w:r>
        <w:t>Достоверность представленных в заявке сведений, качество и правильность оформления заявки и конкурсной работы обеспечивает участник конкурса.</w:t>
      </w:r>
    </w:p>
    <w:p w:rsidR="00540EAA" w:rsidRDefault="00540EAA">
      <w:pPr>
        <w:pStyle w:val="point"/>
      </w:pPr>
      <w:r>
        <w:t>11. </w:t>
      </w:r>
      <w:proofErr w:type="gramStart"/>
      <w:r>
        <w:t>Заявка и конкурсная работа направляются в электронной форме на адреса электронной почты областных (Минского городского) комитетов ОО «БРСМ» с учетом территориального принципа по месту нахождения учреждения образования (организации), в котором обучается (работает) участник конкурса.</w:t>
      </w:r>
      <w:proofErr w:type="gramEnd"/>
    </w:p>
    <w:p w:rsidR="00540EAA" w:rsidRDefault="00540EAA">
      <w:pPr>
        <w:pStyle w:val="point"/>
      </w:pPr>
      <w:r>
        <w:t>12. Конкурс проводится в три этапа: первый этап – отборочный; второй этап – региональный; третий этап – республиканский.</w:t>
      </w:r>
    </w:p>
    <w:p w:rsidR="00540EAA" w:rsidRDefault="00540EAA">
      <w:pPr>
        <w:pStyle w:val="point"/>
      </w:pPr>
      <w:r>
        <w:t>13. Организацию и проведение первого и второго этапов конкурса обеспечивают территориальные рабочие группы (далее – рабочие группы), которые формируются организаторами конкурса. Организацию и проведение третьего этапа конкурса обеспечивает Центральный комитет ОО «БРСМ» во взаимодействии с Министерством информации.</w:t>
      </w:r>
    </w:p>
    <w:p w:rsidR="00540EAA" w:rsidRDefault="00540EAA">
      <w:pPr>
        <w:pStyle w:val="point"/>
      </w:pPr>
      <w:r>
        <w:t>14. Персональный состав рабочих групп определяется областными (Минским городским) комитетами ОО «БРСМ» во взаимодействии с главными управлениями (комитетом) идеологической работы и по делам молодежи областных (</w:t>
      </w:r>
      <w:proofErr w:type="gramStart"/>
      <w:r>
        <w:t>Минского</w:t>
      </w:r>
      <w:proofErr w:type="gramEnd"/>
      <w:r>
        <w:t xml:space="preserve"> городского) исполнительных комитетов по согласованию с Министерством информации.</w:t>
      </w:r>
    </w:p>
    <w:p w:rsidR="00540EAA" w:rsidRDefault="00540EAA">
      <w:pPr>
        <w:pStyle w:val="point"/>
      </w:pPr>
      <w:r>
        <w:t>15. На первом этапе конкурса рабочие группы осуществляют заочный отбор заявок и конкурсных работ, поступивших для участия в конкурсе, на предмет их соответствия требованиям, установленным в пунктах 8–11 настоящего Положения.</w:t>
      </w:r>
    </w:p>
    <w:p w:rsidR="00540EAA" w:rsidRDefault="00540EAA">
      <w:pPr>
        <w:pStyle w:val="point"/>
      </w:pPr>
      <w:r>
        <w:t xml:space="preserve">16. На втором этапе конкурса рабочие группы организуют проведение очной защиты конкурсных работ участниками конкурса, </w:t>
      </w:r>
      <w:proofErr w:type="gramStart"/>
      <w:r>
        <w:t>которая</w:t>
      </w:r>
      <w:proofErr w:type="gramEnd"/>
      <w:r>
        <w:t xml:space="preserve"> осуществляется посредством выступления участника конкурса с демонстрацией конкурсной работы или ее фрагмента.</w:t>
      </w:r>
    </w:p>
    <w:p w:rsidR="00540EAA" w:rsidRDefault="00540EAA">
      <w:pPr>
        <w:pStyle w:val="newncpi"/>
      </w:pPr>
      <w:r>
        <w:t>Рабочая группа оценивает конкурсную работу и выступление каждого участника конкурса по десятибалльной системе по следующим критериям:</w:t>
      </w:r>
    </w:p>
    <w:p w:rsidR="00540EAA" w:rsidRDefault="00540EAA">
      <w:pPr>
        <w:pStyle w:val="newncpi"/>
      </w:pPr>
      <w:r>
        <w:t>качество конкурсной работы;</w:t>
      </w:r>
    </w:p>
    <w:p w:rsidR="00540EAA" w:rsidRDefault="00540EAA">
      <w:pPr>
        <w:pStyle w:val="newncpi"/>
      </w:pPr>
      <w:r>
        <w:t>оригинальность подачи конкурсной работы при выступлении;</w:t>
      </w:r>
    </w:p>
    <w:p w:rsidR="00540EAA" w:rsidRDefault="00540EAA">
      <w:pPr>
        <w:pStyle w:val="newncpi"/>
      </w:pPr>
      <w:r>
        <w:t>находчивость и эрудиция при ответах на вопросы рабочей группы.</w:t>
      </w:r>
    </w:p>
    <w:p w:rsidR="00540EAA" w:rsidRDefault="00540EAA">
      <w:pPr>
        <w:pStyle w:val="point"/>
      </w:pPr>
      <w:r>
        <w:lastRenderedPageBreak/>
        <w:t>17. Рабочие группы отбирают и направляют в Центральный комитет ОО «БРСМ» не более 14 конкурсных работ с наибольшим количеством баллов от каждой области и г. Минска для участия в третьем этапе конкурса.</w:t>
      </w:r>
    </w:p>
    <w:p w:rsidR="00540EAA" w:rsidRDefault="00540EAA">
      <w:pPr>
        <w:pStyle w:val="point"/>
      </w:pPr>
      <w:r>
        <w:t>18. Решения рабочих групп оформляются протоколами.</w:t>
      </w:r>
    </w:p>
    <w:p w:rsidR="00540EAA" w:rsidRDefault="00540EAA">
      <w:pPr>
        <w:pStyle w:val="point"/>
      </w:pPr>
      <w:r>
        <w:t>19. Рабочая группа правомочна принимать решение, если на заседании присутствует не менее двух третей состава. Решение рабочей группы считается принятым, если за него проголосовало более половины присутствующих на заседании членов рабочей группы. При равенстве голосов определяющим считается голос председателя рабочей группы.</w:t>
      </w:r>
    </w:p>
    <w:p w:rsidR="00540EAA" w:rsidRDefault="00540EAA">
      <w:pPr>
        <w:pStyle w:val="point"/>
      </w:pPr>
      <w:r>
        <w:t>20. На третьем этапе конкурса проходит очная защита конкурсных работ, направленных в Центральный комитет ОО «БРСМ» рабочими группами, посредством выступления участника конкурса с демонстрацией конкурсной работы или ее фрагмента.</w:t>
      </w:r>
    </w:p>
    <w:p w:rsidR="00540EAA" w:rsidRDefault="00540EAA">
      <w:pPr>
        <w:pStyle w:val="point"/>
      </w:pPr>
      <w:r>
        <w:t>21. Жюри:</w:t>
      </w:r>
    </w:p>
    <w:p w:rsidR="00540EAA" w:rsidRDefault="00540EAA">
      <w:pPr>
        <w:pStyle w:val="newncpi"/>
      </w:pPr>
      <w:r>
        <w:t>оценивает конкурсные работы, направленные рабочими группами на третий этап конкурса;</w:t>
      </w:r>
    </w:p>
    <w:p w:rsidR="00540EAA" w:rsidRDefault="00540EAA">
      <w:pPr>
        <w:pStyle w:val="newncpi"/>
      </w:pPr>
      <w:r>
        <w:t>определяет по одному победителю конкурса в каждой номинации каждой категории;</w:t>
      </w:r>
    </w:p>
    <w:p w:rsidR="00540EAA" w:rsidRDefault="00540EAA">
      <w:pPr>
        <w:pStyle w:val="newncpi"/>
      </w:pPr>
      <w:r>
        <w:t>участвует в церемонии награждения.</w:t>
      </w:r>
    </w:p>
    <w:p w:rsidR="00540EAA" w:rsidRDefault="00540EAA">
      <w:pPr>
        <w:pStyle w:val="point"/>
      </w:pPr>
      <w:r>
        <w:t>22. Жюри оценивает конкурсные работы по десятибалльной системе по следующим критериям:</w:t>
      </w:r>
    </w:p>
    <w:p w:rsidR="00540EAA" w:rsidRDefault="00540EAA">
      <w:pPr>
        <w:pStyle w:val="newncpi"/>
      </w:pPr>
      <w:r>
        <w:t>оригинальность разработки темы, новизна идеи, нестандартный подход к подаче материала;</w:t>
      </w:r>
    </w:p>
    <w:p w:rsidR="00540EAA" w:rsidRDefault="00540EAA">
      <w:pPr>
        <w:pStyle w:val="newncpi"/>
      </w:pPr>
      <w:r>
        <w:t>глубина и качество проработки темы;</w:t>
      </w:r>
    </w:p>
    <w:p w:rsidR="00540EAA" w:rsidRDefault="00540EAA">
      <w:pPr>
        <w:pStyle w:val="newncpi"/>
      </w:pPr>
      <w:r>
        <w:t>стилистика и языковые средства (публицистические работы);</w:t>
      </w:r>
    </w:p>
    <w:p w:rsidR="00540EAA" w:rsidRDefault="00540EAA">
      <w:pPr>
        <w:pStyle w:val="newncpi"/>
      </w:pPr>
      <w:proofErr w:type="gramStart"/>
      <w:r>
        <w:t>техническое и художественное исполнение</w:t>
      </w:r>
      <w:proofErr w:type="gramEnd"/>
      <w:r>
        <w:t xml:space="preserve"> (качество съемки, композиция, работа со светом, качество монтажа, звука);</w:t>
      </w:r>
    </w:p>
    <w:p w:rsidR="00540EAA" w:rsidRDefault="00540EAA">
      <w:pPr>
        <w:pStyle w:val="newncpi"/>
      </w:pPr>
      <w:r>
        <w:t>эмоциональное воздействие и искренность (личная вовлеченность автора);</w:t>
      </w:r>
    </w:p>
    <w:p w:rsidR="00540EAA" w:rsidRDefault="00540EAA">
      <w:pPr>
        <w:pStyle w:val="newncpi"/>
      </w:pPr>
      <w:r>
        <w:t>способность ярко и убедительно представить свою работу;</w:t>
      </w:r>
    </w:p>
    <w:p w:rsidR="00540EAA" w:rsidRDefault="00540EAA">
      <w:pPr>
        <w:pStyle w:val="newncpi"/>
      </w:pPr>
      <w:r>
        <w:t>находчивость и эрудиция в ответах на вопросы жюри;</w:t>
      </w:r>
    </w:p>
    <w:p w:rsidR="00540EAA" w:rsidRDefault="00540EAA">
      <w:pPr>
        <w:pStyle w:val="newncpi"/>
      </w:pPr>
      <w:r>
        <w:t>соответствие дополнительным критериям, установленным оргкомитетом с учетом специфики представленной номинации.</w:t>
      </w:r>
    </w:p>
    <w:p w:rsidR="00540EAA" w:rsidRDefault="00540EAA">
      <w:pPr>
        <w:pStyle w:val="point"/>
      </w:pPr>
      <w:r>
        <w:t>23. В состав жюри входят председатель жюри, заместитель председателя жюри, члены жюри и секретарь жюри.</w:t>
      </w:r>
    </w:p>
    <w:p w:rsidR="00540EAA" w:rsidRDefault="00540EAA">
      <w:pPr>
        <w:pStyle w:val="newncpi"/>
      </w:pPr>
      <w:r>
        <w:t>Заседания жюри считаются правомочными, если на них присутствует не менее двух третей от общего количества его членов.</w:t>
      </w:r>
    </w:p>
    <w:p w:rsidR="00540EAA" w:rsidRDefault="00540EAA">
      <w:pPr>
        <w:pStyle w:val="newncpi"/>
      </w:pPr>
      <w:r>
        <w:t>Решение жюри принимается путем открытого голосования и считается принятым, если за него проголосовало более половины членов жюри, присутствующих на заседании.</w:t>
      </w:r>
    </w:p>
    <w:p w:rsidR="00540EAA" w:rsidRDefault="00540EAA">
      <w:pPr>
        <w:pStyle w:val="newncpi"/>
      </w:pPr>
      <w:r>
        <w:t>В случае равенства голосов принимается решение, за которое проголосовал председатель жюри, а при его отсутствии на заседании жюри – заместитель председателя жюри.</w:t>
      </w:r>
    </w:p>
    <w:p w:rsidR="00540EAA" w:rsidRDefault="00540EAA">
      <w:pPr>
        <w:pStyle w:val="newncpi"/>
      </w:pPr>
      <w:r>
        <w:t>При наличии спорных вопросов, возникающих в ходе работы жюри, мнение председателя жюри является решающим.</w:t>
      </w:r>
    </w:p>
    <w:p w:rsidR="00540EAA" w:rsidRDefault="00540EAA">
      <w:pPr>
        <w:pStyle w:val="newncpi"/>
      </w:pPr>
      <w:r>
        <w:t>Решение жюри оформляется протоколом, который подписывают председатель жюри (в его отсутствие – заместитель председателя жюри) и секретарь жюри.</w:t>
      </w:r>
    </w:p>
    <w:p w:rsidR="00540EAA" w:rsidRDefault="00540EAA">
      <w:pPr>
        <w:pStyle w:val="newncpi"/>
      </w:pPr>
      <w:r>
        <w:t>Жюри определяет победителей конкурса не </w:t>
      </w:r>
      <w:proofErr w:type="gramStart"/>
      <w:r>
        <w:t>позднее</w:t>
      </w:r>
      <w:proofErr w:type="gramEnd"/>
      <w:r>
        <w:t xml:space="preserve"> чем за 10 дней до даты проведения церемонии награждения.</w:t>
      </w:r>
    </w:p>
    <w:p w:rsidR="00540EAA" w:rsidRDefault="00540EAA">
      <w:pPr>
        <w:pStyle w:val="point"/>
      </w:pPr>
      <w:r>
        <w:t>24. Победители конкурса в каждой номинации награждаются дипломами и денежными премиями в размере 10 базовых величин.</w:t>
      </w:r>
    </w:p>
    <w:p w:rsidR="00540EAA" w:rsidRDefault="00540EAA">
      <w:pPr>
        <w:pStyle w:val="point"/>
      </w:pPr>
      <w:r>
        <w:t>25. Финансирование расходов на проведение конкурса осуществляется за счет:</w:t>
      </w:r>
    </w:p>
    <w:p w:rsidR="00540EAA" w:rsidRDefault="00540EAA">
      <w:pPr>
        <w:pStyle w:val="newncpi"/>
      </w:pPr>
      <w:r>
        <w:t>средств, предусмотренных в республиканском бюджете Министерству информации на проведение мероприятий в области массовой информации, в части оплаты расходов, связанных с обеспечением выплаты денежных премий победителям конкурса;</w:t>
      </w:r>
    </w:p>
    <w:p w:rsidR="00540EAA" w:rsidRDefault="00540EAA">
      <w:pPr>
        <w:pStyle w:val="newncpi"/>
      </w:pPr>
      <w:r>
        <w:t>собственных средств ОО «БРСМ» в части оплаты расходов, связанных с приобретением дипломов и рамок для дипломов для награждения победителей конкурса;</w:t>
      </w:r>
    </w:p>
    <w:p w:rsidR="00540EAA" w:rsidRDefault="00540EAA">
      <w:pPr>
        <w:pStyle w:val="newncpi"/>
      </w:pPr>
      <w:r>
        <w:lastRenderedPageBreak/>
        <w:t>иных источников, не запрещенных законодательством.</w:t>
      </w:r>
    </w:p>
    <w:p w:rsidR="00540EAA" w:rsidRDefault="00540EAA">
      <w:pPr>
        <w:pStyle w:val="point"/>
      </w:pPr>
      <w:r>
        <w:t>26. Расходы, связанные с подготовкой к участию в конкурсе и участием в церемонии награждения, участники конкурса несут самостоятельно.</w:t>
      </w:r>
    </w:p>
    <w:p w:rsidR="00540EAA" w:rsidRDefault="00540EAA">
      <w:pPr>
        <w:pStyle w:val="point"/>
      </w:pPr>
      <w:r>
        <w:t>27. Заявки и конкурсные работы находятся в ОО «БРСМ» в течение 1 месяца после проведения церемонии награждения.</w:t>
      </w:r>
    </w:p>
    <w:p w:rsidR="00540EAA" w:rsidRDefault="00540EAA">
      <w:pPr>
        <w:pStyle w:val="point"/>
      </w:pPr>
      <w:r>
        <w:t>28. Информация о проведении конкурса размещается на официальных сайтах Министерства информации (www.mininform.gov.by), ОО «БРСМ» (www.brsm.by) в глобальной компьютерной сети Интернет:</w:t>
      </w:r>
    </w:p>
    <w:p w:rsidR="00540EAA" w:rsidRDefault="00540EAA">
      <w:pPr>
        <w:pStyle w:val="newncpi"/>
      </w:pPr>
      <w:r>
        <w:t>об итогах каждого этапа конкурса – после их завершения;</w:t>
      </w:r>
    </w:p>
    <w:p w:rsidR="00540EAA" w:rsidRDefault="00540EAA">
      <w:pPr>
        <w:pStyle w:val="newncpi"/>
      </w:pPr>
      <w:r>
        <w:t>об итогах конкурса – после проведения церемонии награждения.</w:t>
      </w:r>
    </w:p>
    <w:p w:rsidR="00540EAA" w:rsidRDefault="00540EAA">
      <w:pPr>
        <w:pStyle w:val="newncpi"/>
      </w:pPr>
      <w:r>
        <w:t> </w:t>
      </w:r>
    </w:p>
    <w:p w:rsidR="00540EAA" w:rsidRDefault="00540EAA">
      <w:pPr>
        <w:rPr>
          <w:rFonts w:eastAsia="Times New Roman"/>
        </w:rPr>
        <w:sectPr w:rsidR="00540EAA" w:rsidSect="00540EAA">
          <w:headerReference w:type="even" r:id="rId7"/>
          <w:headerReference w:type="default" r:id="rId8"/>
          <w:footerReference w:type="even" r:id="rId9"/>
          <w:footerReference w:type="default" r:id="rId10"/>
          <w:headerReference w:type="first" r:id="rId11"/>
          <w:footerReference w:type="first" r:id="rId12"/>
          <w:pgSz w:w="11906" w:h="16838"/>
          <w:pgMar w:top="1134" w:right="1133" w:bottom="1134" w:left="1416" w:header="280" w:footer="180" w:gutter="0"/>
          <w:cols w:space="708"/>
          <w:titlePg/>
          <w:docGrid w:linePitch="360"/>
        </w:sectPr>
      </w:pPr>
    </w:p>
    <w:p w:rsidR="00540EAA" w:rsidRDefault="00540EAA">
      <w:pPr>
        <w:pStyle w:val="newncpi"/>
      </w:pPr>
      <w:r>
        <w:lastRenderedPageBreak/>
        <w:t> </w:t>
      </w:r>
    </w:p>
    <w:tbl>
      <w:tblPr>
        <w:tblW w:w="5000" w:type="pct"/>
        <w:tblCellMar>
          <w:left w:w="0" w:type="dxa"/>
          <w:right w:w="0" w:type="dxa"/>
        </w:tblCellMar>
        <w:tblLook w:val="04A0" w:firstRow="1" w:lastRow="0" w:firstColumn="1" w:lastColumn="0" w:noHBand="0" w:noVBand="1"/>
      </w:tblPr>
      <w:tblGrid>
        <w:gridCol w:w="6246"/>
        <w:gridCol w:w="3135"/>
      </w:tblGrid>
      <w:tr w:rsidR="00540EAA">
        <w:tc>
          <w:tcPr>
            <w:tcW w:w="3329" w:type="pct"/>
            <w:tcMar>
              <w:top w:w="0" w:type="dxa"/>
              <w:left w:w="6" w:type="dxa"/>
              <w:bottom w:w="0" w:type="dxa"/>
              <w:right w:w="6" w:type="dxa"/>
            </w:tcMar>
            <w:hideMark/>
          </w:tcPr>
          <w:p w:rsidR="00540EAA" w:rsidRDefault="00540EAA">
            <w:pPr>
              <w:pStyle w:val="newncpi"/>
            </w:pPr>
            <w:r>
              <w:t> </w:t>
            </w:r>
          </w:p>
        </w:tc>
        <w:tc>
          <w:tcPr>
            <w:tcW w:w="1671" w:type="pct"/>
            <w:tcMar>
              <w:top w:w="0" w:type="dxa"/>
              <w:left w:w="6" w:type="dxa"/>
              <w:bottom w:w="0" w:type="dxa"/>
              <w:right w:w="6" w:type="dxa"/>
            </w:tcMar>
            <w:hideMark/>
          </w:tcPr>
          <w:p w:rsidR="00540EAA" w:rsidRDefault="00540EAA">
            <w:pPr>
              <w:pStyle w:val="append1"/>
            </w:pPr>
            <w:r>
              <w:t>Приложение</w:t>
            </w:r>
          </w:p>
          <w:p w:rsidR="00540EAA" w:rsidRDefault="00540EAA">
            <w:pPr>
              <w:pStyle w:val="append"/>
            </w:pPr>
            <w:r>
              <w:t>к Положению о порядке</w:t>
            </w:r>
            <w:r>
              <w:br/>
              <w:t>проведения республиканского</w:t>
            </w:r>
            <w:r>
              <w:br/>
              <w:t xml:space="preserve">конкурса молодых </w:t>
            </w:r>
            <w:r>
              <w:br/>
              <w:t xml:space="preserve">журналистов «ПРЕСС-КОД» </w:t>
            </w:r>
          </w:p>
        </w:tc>
      </w:tr>
    </w:tbl>
    <w:p w:rsidR="00540EAA" w:rsidRDefault="00540EAA">
      <w:pPr>
        <w:pStyle w:val="newncpi"/>
      </w:pPr>
      <w:r>
        <w:t> </w:t>
      </w:r>
    </w:p>
    <w:p w:rsidR="00540EAA" w:rsidRDefault="00540EAA">
      <w:pPr>
        <w:pStyle w:val="onestring"/>
      </w:pPr>
      <w:r>
        <w:t>Форма</w:t>
      </w:r>
    </w:p>
    <w:p w:rsidR="00540EAA" w:rsidRDefault="00540EAA">
      <w:pPr>
        <w:pStyle w:val="titlep"/>
      </w:pPr>
      <w:r>
        <w:t>ЗАЯВКА</w:t>
      </w:r>
      <w:r>
        <w:br/>
        <w:t>на участие в республиканском конкурсе молодых журналистов «ПРЕСС-КОД»</w:t>
      </w:r>
    </w:p>
    <w:p w:rsidR="00540EAA" w:rsidRDefault="00540EAA">
      <w:pPr>
        <w:pStyle w:val="newncpi0"/>
      </w:pPr>
      <w:r>
        <w:t>1. Сведения об участнике конкурса:</w:t>
      </w:r>
    </w:p>
    <w:p w:rsidR="00540EAA" w:rsidRDefault="00540EAA">
      <w:pPr>
        <w:pStyle w:val="newncpi0"/>
      </w:pPr>
      <w:r>
        <w:t>_____________________________________________________________________________</w:t>
      </w:r>
    </w:p>
    <w:p w:rsidR="00540EAA" w:rsidRDefault="00540EAA">
      <w:pPr>
        <w:pStyle w:val="undline"/>
        <w:jc w:val="center"/>
      </w:pPr>
      <w:r>
        <w:t>(фамилия, собственное имя, отчество (если таковое имеется), дата рождения участника конкурса)</w:t>
      </w:r>
    </w:p>
    <w:p w:rsidR="00540EAA" w:rsidRDefault="00540EAA">
      <w:pPr>
        <w:pStyle w:val="newncpi0"/>
      </w:pPr>
      <w:r>
        <w:t>_____________________________________________________________________________</w:t>
      </w:r>
    </w:p>
    <w:p w:rsidR="00540EAA" w:rsidRDefault="00540EAA">
      <w:pPr>
        <w:pStyle w:val="undline"/>
        <w:jc w:val="center"/>
      </w:pPr>
      <w:r>
        <w:t>(место учебы/работы)</w:t>
      </w:r>
    </w:p>
    <w:p w:rsidR="00540EAA" w:rsidRDefault="00540EAA">
      <w:pPr>
        <w:pStyle w:val="newncpi0"/>
      </w:pPr>
      <w:r>
        <w:t>_____________________________________________________________________________</w:t>
      </w:r>
    </w:p>
    <w:p w:rsidR="00540EAA" w:rsidRDefault="00540EAA">
      <w:pPr>
        <w:pStyle w:val="newncpi0"/>
      </w:pPr>
      <w:r>
        <w:t>2. Категория _________________________________________________________________</w:t>
      </w:r>
    </w:p>
    <w:p w:rsidR="00540EAA" w:rsidRDefault="00540EAA">
      <w:pPr>
        <w:pStyle w:val="newncpi0"/>
      </w:pPr>
      <w:r>
        <w:t>3. Номинация ________________________________________________________________</w:t>
      </w:r>
    </w:p>
    <w:p w:rsidR="00540EAA" w:rsidRDefault="00540EAA">
      <w:pPr>
        <w:pStyle w:val="newncpi0"/>
      </w:pPr>
      <w:r>
        <w:t>4. Сведения о конкурсной работе:</w:t>
      </w:r>
    </w:p>
    <w:p w:rsidR="00540EAA" w:rsidRDefault="00540EAA">
      <w:pPr>
        <w:pStyle w:val="newncpi0"/>
      </w:pPr>
      <w:r>
        <w:t>_____________________________________________________________________________</w:t>
      </w:r>
    </w:p>
    <w:p w:rsidR="00540EAA" w:rsidRDefault="00540EAA">
      <w:pPr>
        <w:pStyle w:val="undline"/>
        <w:jc w:val="center"/>
      </w:pPr>
      <w:r>
        <w:t>(наименование конкурсной работы)</w:t>
      </w:r>
    </w:p>
    <w:p w:rsidR="00540EAA" w:rsidRDefault="00540EAA">
      <w:pPr>
        <w:pStyle w:val="newncpi0"/>
      </w:pPr>
      <w:r>
        <w:t>_____________________________________________________________________________</w:t>
      </w:r>
    </w:p>
    <w:p w:rsidR="00540EAA" w:rsidRDefault="00540EAA">
      <w:pPr>
        <w:pStyle w:val="undline"/>
        <w:jc w:val="center"/>
      </w:pPr>
      <w:r>
        <w:t>(краткая информация о конкурсной работе)</w:t>
      </w:r>
    </w:p>
    <w:p w:rsidR="00540EAA" w:rsidRDefault="00540EAA">
      <w:pPr>
        <w:pStyle w:val="newncpi0"/>
      </w:pPr>
      <w:r>
        <w:t>_____________________________________________________________________________</w:t>
      </w:r>
    </w:p>
    <w:p w:rsidR="00540EAA" w:rsidRDefault="00540EAA">
      <w:pPr>
        <w:pStyle w:val="newncpi0"/>
      </w:pPr>
      <w:r>
        <w:t>_____________________________________________________________________________</w:t>
      </w:r>
    </w:p>
    <w:p w:rsidR="00540EAA" w:rsidRDefault="00540EAA">
      <w:pPr>
        <w:pStyle w:val="newncpi0"/>
      </w:pPr>
      <w:r>
        <w:t>_____________________________________________________________________________</w:t>
      </w:r>
    </w:p>
    <w:p w:rsidR="00540EAA" w:rsidRDefault="00540EAA">
      <w:pPr>
        <w:pStyle w:val="newncpi0"/>
      </w:pPr>
      <w:r>
        <w:t>_____________________________________________________________________________</w:t>
      </w:r>
    </w:p>
    <w:p w:rsidR="00540EAA" w:rsidRDefault="00540EAA">
      <w:pPr>
        <w:pStyle w:val="newncpi0"/>
      </w:pPr>
      <w:r>
        <w:t>_____________________________________________________________________________</w:t>
      </w:r>
    </w:p>
    <w:p w:rsidR="00540EAA" w:rsidRDefault="00540EAA">
      <w:pPr>
        <w:pStyle w:val="newncpi0"/>
      </w:pPr>
      <w:r>
        <w:t> </w:t>
      </w:r>
    </w:p>
    <w:p w:rsidR="00540EAA" w:rsidRDefault="00540EAA">
      <w:pPr>
        <w:pStyle w:val="newncpi0"/>
      </w:pPr>
      <w:r>
        <w:t>Достоверность указанных в настоящей заявке сведений подтверждаю.</w:t>
      </w:r>
    </w:p>
    <w:p w:rsidR="00540EAA" w:rsidRDefault="00540EAA">
      <w:pPr>
        <w:pStyle w:val="newncpi0"/>
      </w:pPr>
      <w:r>
        <w:t> </w:t>
      </w:r>
    </w:p>
    <w:p w:rsidR="00540EAA" w:rsidRDefault="00540EAA">
      <w:pPr>
        <w:pStyle w:val="newncpi0"/>
      </w:pPr>
      <w:r>
        <w:t>Участник конкурса</w:t>
      </w:r>
    </w:p>
    <w:p w:rsidR="00540EAA" w:rsidRDefault="00540EAA">
      <w:pPr>
        <w:pStyle w:val="newncpi"/>
      </w:pPr>
      <w:r>
        <w:t> </w:t>
      </w:r>
    </w:p>
    <w:tbl>
      <w:tblPr>
        <w:tblW w:w="5000" w:type="pct"/>
        <w:tblCellMar>
          <w:left w:w="0" w:type="dxa"/>
          <w:right w:w="0" w:type="dxa"/>
        </w:tblCellMar>
        <w:tblLook w:val="04A0" w:firstRow="1" w:lastRow="0" w:firstColumn="1" w:lastColumn="0" w:noHBand="0" w:noVBand="1"/>
      </w:tblPr>
      <w:tblGrid>
        <w:gridCol w:w="2698"/>
        <w:gridCol w:w="3265"/>
        <w:gridCol w:w="3418"/>
      </w:tblGrid>
      <w:tr w:rsidR="00540EAA">
        <w:trPr>
          <w:trHeight w:val="240"/>
        </w:trPr>
        <w:tc>
          <w:tcPr>
            <w:tcW w:w="1438" w:type="pct"/>
            <w:tcBorders>
              <w:bottom w:val="single" w:sz="4" w:space="0" w:color="auto"/>
            </w:tcBorders>
            <w:tcMar>
              <w:top w:w="0" w:type="dxa"/>
              <w:left w:w="6" w:type="dxa"/>
              <w:bottom w:w="0" w:type="dxa"/>
              <w:right w:w="6" w:type="dxa"/>
            </w:tcMar>
            <w:hideMark/>
          </w:tcPr>
          <w:p w:rsidR="00540EAA" w:rsidRDefault="00540EAA">
            <w:pPr>
              <w:pStyle w:val="table10"/>
            </w:pPr>
            <w:r>
              <w:t> </w:t>
            </w:r>
          </w:p>
        </w:tc>
        <w:tc>
          <w:tcPr>
            <w:tcW w:w="1740" w:type="pct"/>
            <w:tcMar>
              <w:top w:w="0" w:type="dxa"/>
              <w:left w:w="6" w:type="dxa"/>
              <w:bottom w:w="0" w:type="dxa"/>
              <w:right w:w="6" w:type="dxa"/>
            </w:tcMar>
            <w:hideMark/>
          </w:tcPr>
          <w:p w:rsidR="00540EAA" w:rsidRDefault="00540EAA">
            <w:pPr>
              <w:pStyle w:val="table10"/>
            </w:pPr>
            <w:r>
              <w:t> </w:t>
            </w:r>
          </w:p>
        </w:tc>
        <w:tc>
          <w:tcPr>
            <w:tcW w:w="1822" w:type="pct"/>
            <w:tcBorders>
              <w:bottom w:val="single" w:sz="4" w:space="0" w:color="auto"/>
            </w:tcBorders>
            <w:tcMar>
              <w:top w:w="0" w:type="dxa"/>
              <w:left w:w="6" w:type="dxa"/>
              <w:bottom w:w="0" w:type="dxa"/>
              <w:right w:w="6" w:type="dxa"/>
            </w:tcMar>
            <w:hideMark/>
          </w:tcPr>
          <w:p w:rsidR="00540EAA" w:rsidRDefault="00540EAA">
            <w:pPr>
              <w:pStyle w:val="table10"/>
            </w:pPr>
            <w:r>
              <w:t> </w:t>
            </w:r>
          </w:p>
        </w:tc>
      </w:tr>
      <w:tr w:rsidR="00540EAA">
        <w:trPr>
          <w:trHeight w:val="240"/>
        </w:trPr>
        <w:tc>
          <w:tcPr>
            <w:tcW w:w="1438" w:type="pct"/>
            <w:tcBorders>
              <w:top w:val="single" w:sz="4" w:space="0" w:color="auto"/>
            </w:tcBorders>
            <w:tcMar>
              <w:top w:w="0" w:type="dxa"/>
              <w:left w:w="6" w:type="dxa"/>
              <w:bottom w:w="0" w:type="dxa"/>
              <w:right w:w="6" w:type="dxa"/>
            </w:tcMar>
            <w:hideMark/>
          </w:tcPr>
          <w:p w:rsidR="00540EAA" w:rsidRDefault="00540EAA">
            <w:pPr>
              <w:pStyle w:val="table10"/>
              <w:jc w:val="center"/>
            </w:pPr>
            <w:r>
              <w:t>(подпись)</w:t>
            </w:r>
          </w:p>
        </w:tc>
        <w:tc>
          <w:tcPr>
            <w:tcW w:w="1740" w:type="pct"/>
            <w:tcMar>
              <w:top w:w="0" w:type="dxa"/>
              <w:left w:w="6" w:type="dxa"/>
              <w:bottom w:w="0" w:type="dxa"/>
              <w:right w:w="6" w:type="dxa"/>
            </w:tcMar>
            <w:hideMark/>
          </w:tcPr>
          <w:p w:rsidR="00540EAA" w:rsidRDefault="00540EAA">
            <w:pPr>
              <w:pStyle w:val="table10"/>
              <w:jc w:val="center"/>
            </w:pPr>
            <w:r>
              <w:t> </w:t>
            </w:r>
          </w:p>
        </w:tc>
        <w:tc>
          <w:tcPr>
            <w:tcW w:w="1822" w:type="pct"/>
            <w:tcBorders>
              <w:top w:val="single" w:sz="4" w:space="0" w:color="auto"/>
            </w:tcBorders>
            <w:tcMar>
              <w:top w:w="0" w:type="dxa"/>
              <w:left w:w="6" w:type="dxa"/>
              <w:bottom w:w="0" w:type="dxa"/>
              <w:right w:w="6" w:type="dxa"/>
            </w:tcMar>
            <w:hideMark/>
          </w:tcPr>
          <w:p w:rsidR="00540EAA" w:rsidRDefault="00540EAA">
            <w:pPr>
              <w:pStyle w:val="table10"/>
              <w:jc w:val="center"/>
            </w:pPr>
            <w:r>
              <w:t>(инициалы, фамилия)</w:t>
            </w:r>
          </w:p>
        </w:tc>
      </w:tr>
    </w:tbl>
    <w:p w:rsidR="00540EAA" w:rsidRDefault="00540EAA">
      <w:pPr>
        <w:pStyle w:val="newncpi"/>
      </w:pPr>
      <w:r>
        <w:t> </w:t>
      </w:r>
    </w:p>
    <w:p w:rsidR="00540EAA" w:rsidRDefault="00540EAA">
      <w:pPr>
        <w:pStyle w:val="newncpi0"/>
      </w:pPr>
      <w:r>
        <w:t xml:space="preserve">___ ______________ ____ </w:t>
      </w:r>
      <w:proofErr w:type="gramStart"/>
      <w:r>
        <w:t>г</w:t>
      </w:r>
      <w:proofErr w:type="gramEnd"/>
      <w:r>
        <w:t>.</w:t>
      </w:r>
    </w:p>
    <w:p w:rsidR="00540EAA" w:rsidRDefault="00540EAA">
      <w:pPr>
        <w:pStyle w:val="newncpi"/>
      </w:pPr>
      <w:r>
        <w:t> </w:t>
      </w:r>
    </w:p>
    <w:p w:rsidR="00540EAA" w:rsidRDefault="00540EAA">
      <w:pPr>
        <w:pStyle w:val="newncpi"/>
      </w:pPr>
      <w:r>
        <w:t> </w:t>
      </w:r>
    </w:p>
    <w:p w:rsidR="00A840CF" w:rsidRDefault="00A840CF"/>
    <w:sectPr w:rsidR="00A840CF" w:rsidSect="00540EAA">
      <w:pgSz w:w="11920" w:h="16838"/>
      <w:pgMar w:top="567" w:right="1134" w:bottom="567" w:left="1417" w:header="28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2B28" w:rsidRDefault="00782B28" w:rsidP="00540EAA">
      <w:pPr>
        <w:spacing w:after="0" w:line="240" w:lineRule="auto"/>
      </w:pPr>
      <w:r>
        <w:separator/>
      </w:r>
    </w:p>
  </w:endnote>
  <w:endnote w:type="continuationSeparator" w:id="0">
    <w:p w:rsidR="00782B28" w:rsidRDefault="00782B28" w:rsidP="00540E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0EAA" w:rsidRDefault="00540EAA">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0EAA" w:rsidRDefault="00540EAA">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8"/>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56"/>
      <w:gridCol w:w="7317"/>
    </w:tblGrid>
    <w:tr w:rsidR="00540EAA" w:rsidTr="00540EAA">
      <w:tc>
        <w:tcPr>
          <w:tcW w:w="1800" w:type="dxa"/>
          <w:shd w:val="clear" w:color="auto" w:fill="auto"/>
          <w:vAlign w:val="center"/>
        </w:tcPr>
        <w:p w:rsidR="00540EAA" w:rsidRDefault="00540EAA">
          <w:pPr>
            <w:pStyle w:val="a5"/>
          </w:pPr>
          <w:r>
            <w:rPr>
              <w:noProof/>
              <w:lang w:eastAsia="ru-RU"/>
            </w:rPr>
            <w:drawing>
              <wp:inline distT="0" distB="0" distL="0" distR="0" wp14:anchorId="6A83D63D" wp14:editId="5EBED074">
                <wp:extent cx="1292352" cy="390144"/>
                <wp:effectExtent l="0" t="0" r="3175" b="0"/>
                <wp:docPr id="1" name="Рисунок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292352" cy="390144"/>
                        </a:xfrm>
                        <a:prstGeom prst="rect">
                          <a:avLst/>
                        </a:prstGeom>
                      </pic:spPr>
                    </pic:pic>
                  </a:graphicData>
                </a:graphic>
              </wp:inline>
            </w:drawing>
          </w:r>
        </w:p>
      </w:tc>
      <w:tc>
        <w:tcPr>
          <w:tcW w:w="7773" w:type="dxa"/>
          <w:shd w:val="clear" w:color="auto" w:fill="auto"/>
          <w:vAlign w:val="center"/>
        </w:tcPr>
        <w:p w:rsidR="00540EAA" w:rsidRDefault="00540EAA">
          <w:pPr>
            <w:pStyle w:val="a5"/>
            <w:rPr>
              <w:rFonts w:ascii="Times New Roman" w:hAnsi="Times New Roman" w:cs="Times New Roman"/>
              <w:i/>
              <w:sz w:val="24"/>
            </w:rPr>
          </w:pPr>
          <w:r>
            <w:rPr>
              <w:rFonts w:ascii="Times New Roman" w:hAnsi="Times New Roman" w:cs="Times New Roman"/>
              <w:i/>
              <w:sz w:val="24"/>
            </w:rPr>
            <w:t>Официальная правовая информация</w:t>
          </w:r>
        </w:p>
        <w:p w:rsidR="00540EAA" w:rsidRDefault="00540EAA">
          <w:pPr>
            <w:pStyle w:val="a5"/>
            <w:rPr>
              <w:rFonts w:ascii="Times New Roman" w:hAnsi="Times New Roman" w:cs="Times New Roman"/>
              <w:i/>
              <w:sz w:val="24"/>
            </w:rPr>
          </w:pPr>
          <w:r>
            <w:rPr>
              <w:rFonts w:ascii="Times New Roman" w:hAnsi="Times New Roman" w:cs="Times New Roman"/>
              <w:i/>
              <w:sz w:val="24"/>
            </w:rPr>
            <w:t>Информационно-поисковая система "ЭТАЛОН", 13.04.2026</w:t>
          </w:r>
        </w:p>
        <w:p w:rsidR="00540EAA" w:rsidRPr="00540EAA" w:rsidRDefault="00540EAA">
          <w:pPr>
            <w:pStyle w:val="a5"/>
            <w:rPr>
              <w:rFonts w:ascii="Times New Roman" w:hAnsi="Times New Roman" w:cs="Times New Roman"/>
              <w:i/>
              <w:sz w:val="24"/>
            </w:rPr>
          </w:pPr>
          <w:r>
            <w:rPr>
              <w:rFonts w:ascii="Times New Roman" w:hAnsi="Times New Roman" w:cs="Times New Roman"/>
              <w:i/>
              <w:sz w:val="24"/>
            </w:rPr>
            <w:t>Национальный центр правовой информации Республики Беларусь</w:t>
          </w:r>
        </w:p>
      </w:tc>
    </w:tr>
  </w:tbl>
  <w:p w:rsidR="00540EAA" w:rsidRDefault="00540EA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2B28" w:rsidRDefault="00782B28" w:rsidP="00540EAA">
      <w:pPr>
        <w:spacing w:after="0" w:line="240" w:lineRule="auto"/>
      </w:pPr>
      <w:r>
        <w:separator/>
      </w:r>
    </w:p>
  </w:footnote>
  <w:footnote w:type="continuationSeparator" w:id="0">
    <w:p w:rsidR="00782B28" w:rsidRDefault="00782B28" w:rsidP="00540E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0EAA" w:rsidRDefault="00540EAA" w:rsidP="00DB04D2">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540EAA" w:rsidRDefault="00540EAA">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0EAA" w:rsidRPr="00540EAA" w:rsidRDefault="00540EAA" w:rsidP="00DB04D2">
    <w:pPr>
      <w:pStyle w:val="a3"/>
      <w:framePr w:wrap="around" w:vAnchor="text" w:hAnchor="margin" w:xAlign="center" w:y="1"/>
      <w:rPr>
        <w:rStyle w:val="a7"/>
        <w:rFonts w:ascii="Times New Roman" w:hAnsi="Times New Roman" w:cs="Times New Roman"/>
        <w:sz w:val="24"/>
      </w:rPr>
    </w:pPr>
    <w:r w:rsidRPr="00540EAA">
      <w:rPr>
        <w:rStyle w:val="a7"/>
        <w:rFonts w:ascii="Times New Roman" w:hAnsi="Times New Roman" w:cs="Times New Roman"/>
        <w:sz w:val="24"/>
      </w:rPr>
      <w:fldChar w:fldCharType="begin"/>
    </w:r>
    <w:r w:rsidRPr="00540EAA">
      <w:rPr>
        <w:rStyle w:val="a7"/>
        <w:rFonts w:ascii="Times New Roman" w:hAnsi="Times New Roman" w:cs="Times New Roman"/>
        <w:sz w:val="24"/>
      </w:rPr>
      <w:instrText xml:space="preserve">PAGE  </w:instrText>
    </w:r>
    <w:r w:rsidRPr="00540EAA">
      <w:rPr>
        <w:rStyle w:val="a7"/>
        <w:rFonts w:ascii="Times New Roman" w:hAnsi="Times New Roman" w:cs="Times New Roman"/>
        <w:sz w:val="24"/>
      </w:rPr>
      <w:fldChar w:fldCharType="separate"/>
    </w:r>
    <w:r>
      <w:rPr>
        <w:rStyle w:val="a7"/>
        <w:rFonts w:ascii="Times New Roman" w:hAnsi="Times New Roman" w:cs="Times New Roman"/>
        <w:noProof/>
        <w:sz w:val="24"/>
      </w:rPr>
      <w:t>6</w:t>
    </w:r>
    <w:r w:rsidRPr="00540EAA">
      <w:rPr>
        <w:rStyle w:val="a7"/>
        <w:rFonts w:ascii="Times New Roman" w:hAnsi="Times New Roman" w:cs="Times New Roman"/>
        <w:sz w:val="24"/>
      </w:rPr>
      <w:fldChar w:fldCharType="end"/>
    </w:r>
  </w:p>
  <w:p w:rsidR="00540EAA" w:rsidRPr="00540EAA" w:rsidRDefault="00540EAA">
    <w:pPr>
      <w:pStyle w:val="a3"/>
      <w:rPr>
        <w:rFonts w:ascii="Times New Roman" w:hAnsi="Times New Roman" w:cs="Times New Roman"/>
        <w:sz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0EAA" w:rsidRDefault="00540EA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proofState w:spelling="clean" w:grammar="clean"/>
  <w:defaultTabStop w:val="708"/>
  <w:drawingGridHorizontalSpacing w:val="100"/>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0EAA"/>
    <w:rsid w:val="00540EAA"/>
    <w:rsid w:val="00782B28"/>
    <w:rsid w:val="00A840CF"/>
    <w:rsid w:val="00E84B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ncpi">
    <w:name w:val="titlencpi"/>
    <w:basedOn w:val="a"/>
    <w:rsid w:val="00540EAA"/>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agree">
    <w:name w:val="agree"/>
    <w:basedOn w:val="a"/>
    <w:rsid w:val="00540EAA"/>
    <w:pPr>
      <w:spacing w:after="28" w:line="240" w:lineRule="auto"/>
    </w:pPr>
    <w:rPr>
      <w:rFonts w:ascii="Times New Roman" w:eastAsiaTheme="minorEastAsia" w:hAnsi="Times New Roman" w:cs="Times New Roman"/>
      <w:lang w:eastAsia="ru-RU"/>
    </w:rPr>
  </w:style>
  <w:style w:type="paragraph" w:customStyle="1" w:styleId="titlep">
    <w:name w:val="titlep"/>
    <w:basedOn w:val="a"/>
    <w:rsid w:val="00540EAA"/>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onestring">
    <w:name w:val="onestring"/>
    <w:basedOn w:val="a"/>
    <w:rsid w:val="00540EAA"/>
    <w:pPr>
      <w:spacing w:after="0" w:line="240" w:lineRule="auto"/>
      <w:jc w:val="right"/>
    </w:pPr>
    <w:rPr>
      <w:rFonts w:ascii="Times New Roman" w:eastAsiaTheme="minorEastAsia" w:hAnsi="Times New Roman" w:cs="Times New Roman"/>
      <w:lang w:eastAsia="ru-RU"/>
    </w:rPr>
  </w:style>
  <w:style w:type="paragraph" w:customStyle="1" w:styleId="titleu">
    <w:name w:val="titleu"/>
    <w:basedOn w:val="a"/>
    <w:rsid w:val="00540EAA"/>
    <w:pPr>
      <w:spacing w:before="240" w:after="240" w:line="240" w:lineRule="auto"/>
    </w:pPr>
    <w:rPr>
      <w:rFonts w:ascii="Times New Roman" w:eastAsiaTheme="minorEastAsia" w:hAnsi="Times New Roman" w:cs="Times New Roman"/>
      <w:b/>
      <w:bCs/>
      <w:sz w:val="24"/>
      <w:szCs w:val="24"/>
      <w:lang w:eastAsia="ru-RU"/>
    </w:rPr>
  </w:style>
  <w:style w:type="paragraph" w:customStyle="1" w:styleId="point">
    <w:name w:val="point"/>
    <w:basedOn w:val="a"/>
    <w:rsid w:val="00540EAA"/>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preamble">
    <w:name w:val="preamble"/>
    <w:basedOn w:val="a"/>
    <w:rsid w:val="00540EAA"/>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table10">
    <w:name w:val="table10"/>
    <w:basedOn w:val="a"/>
    <w:rsid w:val="00540EAA"/>
    <w:pPr>
      <w:spacing w:after="0" w:line="240" w:lineRule="auto"/>
    </w:pPr>
    <w:rPr>
      <w:rFonts w:ascii="Times New Roman" w:eastAsiaTheme="minorEastAsia" w:hAnsi="Times New Roman" w:cs="Times New Roman"/>
      <w:sz w:val="20"/>
      <w:szCs w:val="20"/>
      <w:lang w:eastAsia="ru-RU"/>
    </w:rPr>
  </w:style>
  <w:style w:type="paragraph" w:customStyle="1" w:styleId="append">
    <w:name w:val="append"/>
    <w:basedOn w:val="a"/>
    <w:rsid w:val="00540EAA"/>
    <w:pPr>
      <w:spacing w:after="0" w:line="240" w:lineRule="auto"/>
    </w:pPr>
    <w:rPr>
      <w:rFonts w:ascii="Times New Roman" w:eastAsiaTheme="minorEastAsia" w:hAnsi="Times New Roman" w:cs="Times New Roman"/>
      <w:lang w:eastAsia="ru-RU"/>
    </w:rPr>
  </w:style>
  <w:style w:type="paragraph" w:customStyle="1" w:styleId="append1">
    <w:name w:val="append1"/>
    <w:basedOn w:val="a"/>
    <w:rsid w:val="00540EAA"/>
    <w:pPr>
      <w:spacing w:after="28" w:line="240" w:lineRule="auto"/>
    </w:pPr>
    <w:rPr>
      <w:rFonts w:ascii="Times New Roman" w:eastAsiaTheme="minorEastAsia" w:hAnsi="Times New Roman" w:cs="Times New Roman"/>
      <w:lang w:eastAsia="ru-RU"/>
    </w:rPr>
  </w:style>
  <w:style w:type="paragraph" w:customStyle="1" w:styleId="cap1">
    <w:name w:val="cap1"/>
    <w:basedOn w:val="a"/>
    <w:rsid w:val="00540EAA"/>
    <w:pPr>
      <w:spacing w:after="0" w:line="240" w:lineRule="auto"/>
    </w:pPr>
    <w:rPr>
      <w:rFonts w:ascii="Times New Roman" w:eastAsiaTheme="minorEastAsia" w:hAnsi="Times New Roman" w:cs="Times New Roman"/>
      <w:lang w:eastAsia="ru-RU"/>
    </w:rPr>
  </w:style>
  <w:style w:type="paragraph" w:customStyle="1" w:styleId="capu1">
    <w:name w:val="capu1"/>
    <w:basedOn w:val="a"/>
    <w:rsid w:val="00540EAA"/>
    <w:pPr>
      <w:spacing w:after="120" w:line="240" w:lineRule="auto"/>
    </w:pPr>
    <w:rPr>
      <w:rFonts w:ascii="Times New Roman" w:eastAsiaTheme="minorEastAsia" w:hAnsi="Times New Roman" w:cs="Times New Roman"/>
      <w:lang w:eastAsia="ru-RU"/>
    </w:rPr>
  </w:style>
  <w:style w:type="paragraph" w:customStyle="1" w:styleId="newncpi">
    <w:name w:val="newncpi"/>
    <w:basedOn w:val="a"/>
    <w:rsid w:val="00540EAA"/>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540EAA"/>
    <w:pPr>
      <w:spacing w:after="0" w:line="240" w:lineRule="auto"/>
      <w:jc w:val="both"/>
    </w:pPr>
    <w:rPr>
      <w:rFonts w:ascii="Times New Roman" w:eastAsiaTheme="minorEastAsia" w:hAnsi="Times New Roman" w:cs="Times New Roman"/>
      <w:sz w:val="24"/>
      <w:szCs w:val="24"/>
      <w:lang w:eastAsia="ru-RU"/>
    </w:rPr>
  </w:style>
  <w:style w:type="paragraph" w:customStyle="1" w:styleId="undline">
    <w:name w:val="undline"/>
    <w:basedOn w:val="a"/>
    <w:rsid w:val="00540EAA"/>
    <w:pPr>
      <w:spacing w:after="0" w:line="240" w:lineRule="auto"/>
      <w:jc w:val="both"/>
    </w:pPr>
    <w:rPr>
      <w:rFonts w:ascii="Times New Roman" w:eastAsiaTheme="minorEastAsia" w:hAnsi="Times New Roman" w:cs="Times New Roman"/>
      <w:sz w:val="20"/>
      <w:szCs w:val="20"/>
      <w:lang w:eastAsia="ru-RU"/>
    </w:rPr>
  </w:style>
  <w:style w:type="character" w:customStyle="1" w:styleId="name">
    <w:name w:val="name"/>
    <w:basedOn w:val="a0"/>
    <w:rsid w:val="00540EAA"/>
    <w:rPr>
      <w:rFonts w:ascii="Times New Roman" w:hAnsi="Times New Roman" w:cs="Times New Roman" w:hint="default"/>
      <w:caps/>
    </w:rPr>
  </w:style>
  <w:style w:type="character" w:customStyle="1" w:styleId="promulgator">
    <w:name w:val="promulgator"/>
    <w:basedOn w:val="a0"/>
    <w:rsid w:val="00540EAA"/>
    <w:rPr>
      <w:rFonts w:ascii="Times New Roman" w:hAnsi="Times New Roman" w:cs="Times New Roman" w:hint="default"/>
      <w:caps/>
    </w:rPr>
  </w:style>
  <w:style w:type="character" w:customStyle="1" w:styleId="datepr">
    <w:name w:val="datepr"/>
    <w:basedOn w:val="a0"/>
    <w:rsid w:val="00540EAA"/>
    <w:rPr>
      <w:rFonts w:ascii="Times New Roman" w:hAnsi="Times New Roman" w:cs="Times New Roman" w:hint="default"/>
    </w:rPr>
  </w:style>
  <w:style w:type="character" w:customStyle="1" w:styleId="number">
    <w:name w:val="number"/>
    <w:basedOn w:val="a0"/>
    <w:rsid w:val="00540EAA"/>
    <w:rPr>
      <w:rFonts w:ascii="Times New Roman" w:hAnsi="Times New Roman" w:cs="Times New Roman" w:hint="default"/>
    </w:rPr>
  </w:style>
  <w:style w:type="character" w:customStyle="1" w:styleId="post">
    <w:name w:val="post"/>
    <w:basedOn w:val="a0"/>
    <w:rsid w:val="00540EAA"/>
    <w:rPr>
      <w:rFonts w:ascii="Times New Roman" w:hAnsi="Times New Roman" w:cs="Times New Roman" w:hint="default"/>
      <w:b/>
      <w:bCs/>
      <w:sz w:val="22"/>
      <w:szCs w:val="22"/>
    </w:rPr>
  </w:style>
  <w:style w:type="character" w:customStyle="1" w:styleId="pers">
    <w:name w:val="pers"/>
    <w:basedOn w:val="a0"/>
    <w:rsid w:val="00540EAA"/>
    <w:rPr>
      <w:rFonts w:ascii="Times New Roman" w:hAnsi="Times New Roman" w:cs="Times New Roman" w:hint="default"/>
      <w:b/>
      <w:bCs/>
      <w:sz w:val="22"/>
      <w:szCs w:val="22"/>
    </w:rPr>
  </w:style>
  <w:style w:type="paragraph" w:styleId="a3">
    <w:name w:val="header"/>
    <w:basedOn w:val="a"/>
    <w:link w:val="a4"/>
    <w:uiPriority w:val="99"/>
    <w:unhideWhenUsed/>
    <w:rsid w:val="00540EA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40EAA"/>
  </w:style>
  <w:style w:type="paragraph" w:styleId="a5">
    <w:name w:val="footer"/>
    <w:basedOn w:val="a"/>
    <w:link w:val="a6"/>
    <w:uiPriority w:val="99"/>
    <w:unhideWhenUsed/>
    <w:rsid w:val="00540EA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40EAA"/>
  </w:style>
  <w:style w:type="character" w:styleId="a7">
    <w:name w:val="page number"/>
    <w:basedOn w:val="a0"/>
    <w:uiPriority w:val="99"/>
    <w:semiHidden/>
    <w:unhideWhenUsed/>
    <w:rsid w:val="00540EAA"/>
  </w:style>
  <w:style w:type="table" w:styleId="a8">
    <w:name w:val="Table Grid"/>
    <w:basedOn w:val="a1"/>
    <w:uiPriority w:val="59"/>
    <w:rsid w:val="00540E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ncpi">
    <w:name w:val="titlencpi"/>
    <w:basedOn w:val="a"/>
    <w:rsid w:val="00540EAA"/>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agree">
    <w:name w:val="agree"/>
    <w:basedOn w:val="a"/>
    <w:rsid w:val="00540EAA"/>
    <w:pPr>
      <w:spacing w:after="28" w:line="240" w:lineRule="auto"/>
    </w:pPr>
    <w:rPr>
      <w:rFonts w:ascii="Times New Roman" w:eastAsiaTheme="minorEastAsia" w:hAnsi="Times New Roman" w:cs="Times New Roman"/>
      <w:lang w:eastAsia="ru-RU"/>
    </w:rPr>
  </w:style>
  <w:style w:type="paragraph" w:customStyle="1" w:styleId="titlep">
    <w:name w:val="titlep"/>
    <w:basedOn w:val="a"/>
    <w:rsid w:val="00540EAA"/>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onestring">
    <w:name w:val="onestring"/>
    <w:basedOn w:val="a"/>
    <w:rsid w:val="00540EAA"/>
    <w:pPr>
      <w:spacing w:after="0" w:line="240" w:lineRule="auto"/>
      <w:jc w:val="right"/>
    </w:pPr>
    <w:rPr>
      <w:rFonts w:ascii="Times New Roman" w:eastAsiaTheme="minorEastAsia" w:hAnsi="Times New Roman" w:cs="Times New Roman"/>
      <w:lang w:eastAsia="ru-RU"/>
    </w:rPr>
  </w:style>
  <w:style w:type="paragraph" w:customStyle="1" w:styleId="titleu">
    <w:name w:val="titleu"/>
    <w:basedOn w:val="a"/>
    <w:rsid w:val="00540EAA"/>
    <w:pPr>
      <w:spacing w:before="240" w:after="240" w:line="240" w:lineRule="auto"/>
    </w:pPr>
    <w:rPr>
      <w:rFonts w:ascii="Times New Roman" w:eastAsiaTheme="minorEastAsia" w:hAnsi="Times New Roman" w:cs="Times New Roman"/>
      <w:b/>
      <w:bCs/>
      <w:sz w:val="24"/>
      <w:szCs w:val="24"/>
      <w:lang w:eastAsia="ru-RU"/>
    </w:rPr>
  </w:style>
  <w:style w:type="paragraph" w:customStyle="1" w:styleId="point">
    <w:name w:val="point"/>
    <w:basedOn w:val="a"/>
    <w:rsid w:val="00540EAA"/>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preamble">
    <w:name w:val="preamble"/>
    <w:basedOn w:val="a"/>
    <w:rsid w:val="00540EAA"/>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table10">
    <w:name w:val="table10"/>
    <w:basedOn w:val="a"/>
    <w:rsid w:val="00540EAA"/>
    <w:pPr>
      <w:spacing w:after="0" w:line="240" w:lineRule="auto"/>
    </w:pPr>
    <w:rPr>
      <w:rFonts w:ascii="Times New Roman" w:eastAsiaTheme="minorEastAsia" w:hAnsi="Times New Roman" w:cs="Times New Roman"/>
      <w:sz w:val="20"/>
      <w:szCs w:val="20"/>
      <w:lang w:eastAsia="ru-RU"/>
    </w:rPr>
  </w:style>
  <w:style w:type="paragraph" w:customStyle="1" w:styleId="append">
    <w:name w:val="append"/>
    <w:basedOn w:val="a"/>
    <w:rsid w:val="00540EAA"/>
    <w:pPr>
      <w:spacing w:after="0" w:line="240" w:lineRule="auto"/>
    </w:pPr>
    <w:rPr>
      <w:rFonts w:ascii="Times New Roman" w:eastAsiaTheme="minorEastAsia" w:hAnsi="Times New Roman" w:cs="Times New Roman"/>
      <w:lang w:eastAsia="ru-RU"/>
    </w:rPr>
  </w:style>
  <w:style w:type="paragraph" w:customStyle="1" w:styleId="append1">
    <w:name w:val="append1"/>
    <w:basedOn w:val="a"/>
    <w:rsid w:val="00540EAA"/>
    <w:pPr>
      <w:spacing w:after="28" w:line="240" w:lineRule="auto"/>
    </w:pPr>
    <w:rPr>
      <w:rFonts w:ascii="Times New Roman" w:eastAsiaTheme="minorEastAsia" w:hAnsi="Times New Roman" w:cs="Times New Roman"/>
      <w:lang w:eastAsia="ru-RU"/>
    </w:rPr>
  </w:style>
  <w:style w:type="paragraph" w:customStyle="1" w:styleId="cap1">
    <w:name w:val="cap1"/>
    <w:basedOn w:val="a"/>
    <w:rsid w:val="00540EAA"/>
    <w:pPr>
      <w:spacing w:after="0" w:line="240" w:lineRule="auto"/>
    </w:pPr>
    <w:rPr>
      <w:rFonts w:ascii="Times New Roman" w:eastAsiaTheme="minorEastAsia" w:hAnsi="Times New Roman" w:cs="Times New Roman"/>
      <w:lang w:eastAsia="ru-RU"/>
    </w:rPr>
  </w:style>
  <w:style w:type="paragraph" w:customStyle="1" w:styleId="capu1">
    <w:name w:val="capu1"/>
    <w:basedOn w:val="a"/>
    <w:rsid w:val="00540EAA"/>
    <w:pPr>
      <w:spacing w:after="120" w:line="240" w:lineRule="auto"/>
    </w:pPr>
    <w:rPr>
      <w:rFonts w:ascii="Times New Roman" w:eastAsiaTheme="minorEastAsia" w:hAnsi="Times New Roman" w:cs="Times New Roman"/>
      <w:lang w:eastAsia="ru-RU"/>
    </w:rPr>
  </w:style>
  <w:style w:type="paragraph" w:customStyle="1" w:styleId="newncpi">
    <w:name w:val="newncpi"/>
    <w:basedOn w:val="a"/>
    <w:rsid w:val="00540EAA"/>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540EAA"/>
    <w:pPr>
      <w:spacing w:after="0" w:line="240" w:lineRule="auto"/>
      <w:jc w:val="both"/>
    </w:pPr>
    <w:rPr>
      <w:rFonts w:ascii="Times New Roman" w:eastAsiaTheme="minorEastAsia" w:hAnsi="Times New Roman" w:cs="Times New Roman"/>
      <w:sz w:val="24"/>
      <w:szCs w:val="24"/>
      <w:lang w:eastAsia="ru-RU"/>
    </w:rPr>
  </w:style>
  <w:style w:type="paragraph" w:customStyle="1" w:styleId="undline">
    <w:name w:val="undline"/>
    <w:basedOn w:val="a"/>
    <w:rsid w:val="00540EAA"/>
    <w:pPr>
      <w:spacing w:after="0" w:line="240" w:lineRule="auto"/>
      <w:jc w:val="both"/>
    </w:pPr>
    <w:rPr>
      <w:rFonts w:ascii="Times New Roman" w:eastAsiaTheme="minorEastAsia" w:hAnsi="Times New Roman" w:cs="Times New Roman"/>
      <w:sz w:val="20"/>
      <w:szCs w:val="20"/>
      <w:lang w:eastAsia="ru-RU"/>
    </w:rPr>
  </w:style>
  <w:style w:type="character" w:customStyle="1" w:styleId="name">
    <w:name w:val="name"/>
    <w:basedOn w:val="a0"/>
    <w:rsid w:val="00540EAA"/>
    <w:rPr>
      <w:rFonts w:ascii="Times New Roman" w:hAnsi="Times New Roman" w:cs="Times New Roman" w:hint="default"/>
      <w:caps/>
    </w:rPr>
  </w:style>
  <w:style w:type="character" w:customStyle="1" w:styleId="promulgator">
    <w:name w:val="promulgator"/>
    <w:basedOn w:val="a0"/>
    <w:rsid w:val="00540EAA"/>
    <w:rPr>
      <w:rFonts w:ascii="Times New Roman" w:hAnsi="Times New Roman" w:cs="Times New Roman" w:hint="default"/>
      <w:caps/>
    </w:rPr>
  </w:style>
  <w:style w:type="character" w:customStyle="1" w:styleId="datepr">
    <w:name w:val="datepr"/>
    <w:basedOn w:val="a0"/>
    <w:rsid w:val="00540EAA"/>
    <w:rPr>
      <w:rFonts w:ascii="Times New Roman" w:hAnsi="Times New Roman" w:cs="Times New Roman" w:hint="default"/>
    </w:rPr>
  </w:style>
  <w:style w:type="character" w:customStyle="1" w:styleId="number">
    <w:name w:val="number"/>
    <w:basedOn w:val="a0"/>
    <w:rsid w:val="00540EAA"/>
    <w:rPr>
      <w:rFonts w:ascii="Times New Roman" w:hAnsi="Times New Roman" w:cs="Times New Roman" w:hint="default"/>
    </w:rPr>
  </w:style>
  <w:style w:type="character" w:customStyle="1" w:styleId="post">
    <w:name w:val="post"/>
    <w:basedOn w:val="a0"/>
    <w:rsid w:val="00540EAA"/>
    <w:rPr>
      <w:rFonts w:ascii="Times New Roman" w:hAnsi="Times New Roman" w:cs="Times New Roman" w:hint="default"/>
      <w:b/>
      <w:bCs/>
      <w:sz w:val="22"/>
      <w:szCs w:val="22"/>
    </w:rPr>
  </w:style>
  <w:style w:type="character" w:customStyle="1" w:styleId="pers">
    <w:name w:val="pers"/>
    <w:basedOn w:val="a0"/>
    <w:rsid w:val="00540EAA"/>
    <w:rPr>
      <w:rFonts w:ascii="Times New Roman" w:hAnsi="Times New Roman" w:cs="Times New Roman" w:hint="default"/>
      <w:b/>
      <w:bCs/>
      <w:sz w:val="22"/>
      <w:szCs w:val="22"/>
    </w:rPr>
  </w:style>
  <w:style w:type="paragraph" w:styleId="a3">
    <w:name w:val="header"/>
    <w:basedOn w:val="a"/>
    <w:link w:val="a4"/>
    <w:uiPriority w:val="99"/>
    <w:unhideWhenUsed/>
    <w:rsid w:val="00540EA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40EAA"/>
  </w:style>
  <w:style w:type="paragraph" w:styleId="a5">
    <w:name w:val="footer"/>
    <w:basedOn w:val="a"/>
    <w:link w:val="a6"/>
    <w:uiPriority w:val="99"/>
    <w:unhideWhenUsed/>
    <w:rsid w:val="00540EA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40EAA"/>
  </w:style>
  <w:style w:type="character" w:styleId="a7">
    <w:name w:val="page number"/>
    <w:basedOn w:val="a0"/>
    <w:uiPriority w:val="99"/>
    <w:semiHidden/>
    <w:unhideWhenUsed/>
    <w:rsid w:val="00540EAA"/>
  </w:style>
  <w:style w:type="table" w:styleId="a8">
    <w:name w:val="Table Grid"/>
    <w:basedOn w:val="a1"/>
    <w:uiPriority w:val="59"/>
    <w:rsid w:val="00540E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1437</Words>
  <Characters>11283</Characters>
  <Application>Microsoft Office Word</Application>
  <DocSecurity>0</DocSecurity>
  <Lines>256</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Янтикова</dc:creator>
  <cp:lastModifiedBy>Екатерина Янтикова</cp:lastModifiedBy>
  <cp:revision>1</cp:revision>
  <dcterms:created xsi:type="dcterms:W3CDTF">2026-04-13T08:22:00Z</dcterms:created>
  <dcterms:modified xsi:type="dcterms:W3CDTF">2026-04-13T08:22:00Z</dcterms:modified>
</cp:coreProperties>
</file>